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42" w:rsidRPr="004D3942" w:rsidRDefault="004D3942" w:rsidP="004D3942">
      <w:pPr>
        <w:spacing w:after="0" w:line="240" w:lineRule="auto"/>
        <w:jc w:val="center"/>
        <w:rPr>
          <w:rFonts w:ascii="Cambria" w:eastAsia="MS Mincho" w:hAnsi="Cambria" w:cs="Times New Roman"/>
          <w:b/>
          <w:sz w:val="24"/>
          <w:szCs w:val="24"/>
          <w:lang w:eastAsia="it-IT"/>
        </w:rPr>
      </w:pPr>
      <w:r w:rsidRPr="004D3942">
        <w:rPr>
          <w:rFonts w:ascii="Cambria" w:eastAsia="MS Mincho" w:hAnsi="Cambria" w:cs="Times New Roman"/>
          <w:b/>
          <w:sz w:val="24"/>
          <w:szCs w:val="24"/>
          <w:lang w:eastAsia="it-IT"/>
        </w:rPr>
        <w:t>D.D.G. N"10</w:t>
      </w:r>
      <w:r w:rsidR="000842CA">
        <w:rPr>
          <w:rFonts w:ascii="Cambria" w:eastAsia="MS Mincho" w:hAnsi="Cambria" w:cs="Times New Roman"/>
          <w:b/>
          <w:sz w:val="24"/>
          <w:szCs w:val="24"/>
          <w:lang w:eastAsia="it-IT"/>
        </w:rPr>
        <w:t>6</w:t>
      </w:r>
      <w:bookmarkStart w:id="0" w:name="_GoBack"/>
      <w:bookmarkEnd w:id="0"/>
      <w:r w:rsidRPr="004D3942">
        <w:rPr>
          <w:rFonts w:ascii="Cambria" w:eastAsia="MS Mincho" w:hAnsi="Cambria" w:cs="Times New Roman"/>
          <w:b/>
          <w:sz w:val="24"/>
          <w:szCs w:val="24"/>
          <w:lang w:eastAsia="it-IT"/>
        </w:rPr>
        <w:t xml:space="preserve"> DEL 2310212016 - CONCORSO A POSTI A CATTEDRE, PER TITOLI ED ESAMI, PERSONALE DOCENTE –</w:t>
      </w:r>
    </w:p>
    <w:p w:rsidR="004D3942" w:rsidRPr="004D3942" w:rsidRDefault="004D3942" w:rsidP="004D3942">
      <w:pPr>
        <w:spacing w:after="0" w:line="240" w:lineRule="auto"/>
        <w:jc w:val="center"/>
        <w:rPr>
          <w:rFonts w:ascii="Cambria" w:eastAsia="MS Mincho" w:hAnsi="Cambria" w:cs="Times New Roman"/>
          <w:b/>
          <w:lang w:eastAsia="it-IT"/>
        </w:rPr>
      </w:pPr>
      <w:r w:rsidRPr="004D3942">
        <w:rPr>
          <w:rFonts w:ascii="Cambria" w:eastAsia="MS Mincho" w:hAnsi="Cambria" w:cs="Times New Roman"/>
          <w:b/>
          <w:lang w:eastAsia="it-IT"/>
        </w:rPr>
        <w:t>Commissione giudicatrice per la procedura concorsuale B18 - Laboratori di scienze e tecnologie tessili, dell'abbigliamento e della moda</w:t>
      </w:r>
    </w:p>
    <w:p w:rsidR="004D3942" w:rsidRPr="004D3942" w:rsidRDefault="004D3942" w:rsidP="004D3942">
      <w:pPr>
        <w:spacing w:after="0" w:line="240" w:lineRule="auto"/>
        <w:jc w:val="center"/>
        <w:rPr>
          <w:rFonts w:ascii="Cambria" w:eastAsia="MS Mincho" w:hAnsi="Cambria" w:cs="Times New Roman"/>
          <w:sz w:val="24"/>
          <w:szCs w:val="24"/>
          <w:lang w:eastAsia="it-IT"/>
        </w:rPr>
      </w:pPr>
    </w:p>
    <w:p w:rsidR="004D3942" w:rsidRDefault="004D3942"/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1418"/>
        <w:gridCol w:w="2128"/>
        <w:gridCol w:w="841"/>
        <w:gridCol w:w="824"/>
        <w:gridCol w:w="809"/>
        <w:gridCol w:w="160"/>
        <w:gridCol w:w="624"/>
      </w:tblGrid>
      <w:tr w:rsidR="000851FE" w:rsidRPr="000851FE" w:rsidTr="009B328A">
        <w:trPr>
          <w:trHeight w:val="315"/>
        </w:trPr>
        <w:tc>
          <w:tcPr>
            <w:tcW w:w="96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51FE" w:rsidRPr="000851FE" w:rsidRDefault="000851FE" w:rsidP="004D39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it-IT"/>
              </w:rPr>
              <w:t>GRIGLIA DI VALUTAZIONE PER L'ATTRIBUZIONE DEL PUNTEGGIO DELLA PROVA ORALE</w:t>
            </w:r>
          </w:p>
        </w:tc>
      </w:tr>
      <w:tr w:rsidR="000851FE" w:rsidRPr="000851FE" w:rsidTr="00436315">
        <w:trPr>
          <w:gridAfter w:val="1"/>
          <w:wAfter w:w="624" w:type="dxa"/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FE" w:rsidRPr="000851FE" w:rsidRDefault="000851FE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P</w:t>
            </w: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adronanza dei contenuti delle discipline d'insegnamento</w:t>
            </w:r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 (con riferimento anche alle norme di sicurezza sui luoghi di lavoro)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11 - 12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ampia ed approfondita, interdisciplinare</w:t>
            </w: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FE" w:rsidRPr="000851FE" w:rsidRDefault="000851FE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9 - 10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esauriente ed organica con collegamenti</w:t>
            </w: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FE" w:rsidRPr="000851FE" w:rsidRDefault="000851FE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7 - 8 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conoscenze fondamentali utilizzate in modo appropriato</w:t>
            </w: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FE" w:rsidRPr="000851FE" w:rsidRDefault="000851FE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5 - 6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conoscenze basilari usate in modo ripetitivo</w:t>
            </w: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FE" w:rsidRPr="000851FE" w:rsidRDefault="000851FE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3 - 4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preparazione disorganica e poco argomentata</w:t>
            </w: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FE" w:rsidRPr="000851FE" w:rsidRDefault="000851FE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1 - 2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conoscenze insufficienti</w:t>
            </w: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1FE" w:rsidRPr="000851FE" w:rsidRDefault="000851FE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nessuna conoscenza</w:t>
            </w: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FE" w:rsidRPr="000851FE" w:rsidRDefault="009B328A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C</w:t>
            </w:r>
            <w:r w:rsidR="000851FE"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apacità didattica di trasmissione dei contenuti</w:t>
            </w:r>
            <w:r w:rsidR="000851FE"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1FE" w:rsidRPr="000851FE" w:rsidRDefault="000851FE" w:rsidP="00085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11 - 12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1FE" w:rsidRPr="000851FE" w:rsidRDefault="000851FE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ottima capacità motivazionale e comunicativa verbale e non, esposizione chiara e completa</w:t>
            </w: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1FE" w:rsidRPr="000851FE" w:rsidRDefault="000851FE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1FE" w:rsidRPr="000851FE" w:rsidRDefault="000851FE" w:rsidP="00085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9 - 10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1FE" w:rsidRPr="000851FE" w:rsidRDefault="000851FE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buona capacità comunicativa verbale e non, abilità di esposizione adeguata</w:t>
            </w: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1FE" w:rsidRPr="000851FE" w:rsidRDefault="000851FE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7 - 8 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discreta capacità comunicativa e non, abilità espositiva sufficiente</w:t>
            </w: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1FE" w:rsidRPr="000851FE" w:rsidRDefault="000851FE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1FE" w:rsidRPr="000851FE" w:rsidRDefault="000851FE" w:rsidP="00085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5 - 6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1FE" w:rsidRPr="000851FE" w:rsidRDefault="000851FE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sufficiente capacità motivazionale e comunicativa verbale e non, esposizione non sempre chiara e organica</w:t>
            </w: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1FE" w:rsidRPr="000851FE" w:rsidRDefault="000851FE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3 - 4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1FE" w:rsidRPr="000851FE" w:rsidRDefault="000851FE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carenti capacità motivazionali e comunicative verbali e non, esposizione non sempre </w:t>
            </w:r>
            <w:proofErr w:type="spellStart"/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chiarae</w:t>
            </w:r>
            <w:proofErr w:type="spellEnd"/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 organica</w:t>
            </w: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1FE" w:rsidRPr="000851FE" w:rsidRDefault="000851FE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1 - 2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competenze comunicative relazionali carenti</w:t>
            </w: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1FE" w:rsidRPr="000851FE" w:rsidRDefault="000851FE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competenze comunicative nulle</w:t>
            </w: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1FE" w:rsidRPr="009B328A" w:rsidRDefault="009D0E37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C</w:t>
            </w:r>
            <w:r w:rsidR="000851FE"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apacità di progettazione didattica</w:t>
            </w:r>
          </w:p>
          <w:p w:rsidR="000851FE" w:rsidRPr="000851FE" w:rsidRDefault="000851FE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(con riferimento anche all’</w:t>
            </w:r>
            <w:proofErr w:type="spellStart"/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inclusività</w:t>
            </w:r>
            <w:proofErr w:type="spellEnd"/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9B328A"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degli </w:t>
            </w:r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alunni BES e alla conoscenza e </w:t>
            </w:r>
            <w:r w:rsidR="009B328A"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all’</w:t>
            </w:r>
            <w:r w:rsid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utilizzo</w:t>
            </w:r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 delle </w:t>
            </w:r>
            <w:r w:rsidR="009D0E37"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TIC</w:t>
            </w:r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4A7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11 - 12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1FE" w:rsidRPr="000851FE" w:rsidRDefault="000851FE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chiara ed esauriente negli obiettivi, con attività creative</w:t>
            </w:r>
            <w:r w:rsidR="004D394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,</w:t>
            </w: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4D3942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originali </w:t>
            </w: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e coerenti che tengono conto del gruppo classe</w:t>
            </w: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1FE" w:rsidRPr="000851FE" w:rsidRDefault="000851FE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4A7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9 - 10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1FE" w:rsidRPr="000851FE" w:rsidRDefault="000851FE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chiara ed esauriente negli obiettivi, con attività coerenti e adatte al gruppo classe</w:t>
            </w: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1FE" w:rsidRPr="000851FE" w:rsidRDefault="000851FE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4A7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7 - 8 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1FE" w:rsidRPr="000851FE" w:rsidRDefault="00436315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obiettivi </w:t>
            </w:r>
            <w:r w:rsidR="009B328A"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e attività </w:t>
            </w:r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sufficientemente</w:t>
            </w: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 chiari</w:t>
            </w:r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9B328A"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e adatti</w:t>
            </w:r>
            <w:r w:rsidR="009B328A"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 al gruppo classe</w:t>
            </w: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1FE" w:rsidRPr="000851FE" w:rsidRDefault="000851FE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4A7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5 - 6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1FE" w:rsidRPr="000851FE" w:rsidRDefault="00436315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obiettivi non del tutto chiari, attività </w:t>
            </w:r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poco </w:t>
            </w: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coerenti e adatte al gruppo classe</w:t>
            </w: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851FE" w:rsidRPr="000851FE" w:rsidRDefault="000851FE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4A7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3 - 4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851FE" w:rsidRPr="000851FE" w:rsidRDefault="004D3942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o</w:t>
            </w:r>
            <w:r w:rsidR="00436315"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biettivi imprecisi, attività non coerenti e non adatte al gruppo classe</w:t>
            </w: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51FE" w:rsidRPr="009B328A" w:rsidRDefault="000851FE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FE" w:rsidRPr="000851FE" w:rsidRDefault="000851FE" w:rsidP="004A7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1 - 2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1FE" w:rsidRPr="009B328A" w:rsidRDefault="004D3942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o</w:t>
            </w:r>
            <w:r w:rsidR="00436315"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biettivi e </w:t>
            </w:r>
            <w:r w:rsidR="00436315"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attività </w:t>
            </w:r>
            <w:r w:rsidR="009B328A"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approssimativi</w:t>
            </w:r>
            <w:r w:rsidR="00436315"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 e inadeguati</w:t>
            </w:r>
          </w:p>
        </w:tc>
      </w:tr>
      <w:tr w:rsidR="000851FE" w:rsidRPr="000851FE" w:rsidTr="009B328A">
        <w:trPr>
          <w:trHeight w:hRule="exact" w:val="340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851FE" w:rsidRPr="009B328A" w:rsidRDefault="000851FE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1FE" w:rsidRPr="000851FE" w:rsidRDefault="000851FE" w:rsidP="004A7F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51FE" w:rsidRPr="009B328A" w:rsidRDefault="004D3942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o</w:t>
            </w:r>
            <w:r w:rsidR="000851FE"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biettivi </w:t>
            </w:r>
            <w:r w:rsidR="00436315"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e attività non definiti</w:t>
            </w:r>
          </w:p>
        </w:tc>
      </w:tr>
      <w:tr w:rsidR="009D0E37" w:rsidRPr="000851FE" w:rsidTr="009B328A">
        <w:trPr>
          <w:trHeight w:hRule="exact" w:val="340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E37" w:rsidRPr="009B328A" w:rsidRDefault="009D0E37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Capacità di comprensione e interazione in </w:t>
            </w:r>
            <w:r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lingua straniera</w:t>
            </w:r>
          </w:p>
          <w:p w:rsidR="00B33F5B" w:rsidRPr="000851FE" w:rsidRDefault="00436315" w:rsidP="009B328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(</w:t>
            </w:r>
            <w:r w:rsidR="00B33F5B"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La capacità di comprensione e </w:t>
            </w:r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interazione</w:t>
            </w:r>
            <w:r w:rsid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B33F5B"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fa riferimento alle abilità di comunicazione orale in lingua straniera corrispon</w:t>
            </w:r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denti al livello B2 del Quadro C</w:t>
            </w:r>
            <w:r w:rsidR="00B33F5B"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omune Europeo di riferimento.</w:t>
            </w:r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E37" w:rsidRPr="000851FE" w:rsidRDefault="009D0E37" w:rsidP="00085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E37" w:rsidRPr="000851FE" w:rsidRDefault="004D3942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o</w:t>
            </w:r>
            <w:r w:rsidR="00015012"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ttima capacità di comprensione e interazione in </w:t>
            </w:r>
            <w:r w:rsidR="00015012"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lingua straniera</w:t>
            </w:r>
          </w:p>
        </w:tc>
      </w:tr>
      <w:tr w:rsidR="009D0E37" w:rsidRPr="000851FE" w:rsidTr="009B328A">
        <w:trPr>
          <w:trHeight w:hRule="exact" w:val="3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E37" w:rsidRPr="000851FE" w:rsidRDefault="009D0E37" w:rsidP="00085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E37" w:rsidRPr="000851FE" w:rsidRDefault="009D0E37" w:rsidP="00085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E37" w:rsidRPr="000851FE" w:rsidRDefault="004D3942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b</w:t>
            </w:r>
            <w:r w:rsidR="00015012"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uona capacità di comprensione e interazione in </w:t>
            </w:r>
            <w:r w:rsidR="00015012"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lingua straniera</w:t>
            </w:r>
          </w:p>
        </w:tc>
      </w:tr>
      <w:tr w:rsidR="009D0E37" w:rsidRPr="000851FE" w:rsidTr="009B328A">
        <w:trPr>
          <w:trHeight w:hRule="exact" w:val="340"/>
        </w:trPr>
        <w:tc>
          <w:tcPr>
            <w:tcW w:w="2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0E37" w:rsidRPr="000851FE" w:rsidRDefault="009D0E37" w:rsidP="00085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E37" w:rsidRPr="000851FE" w:rsidRDefault="009D0E37" w:rsidP="000851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D0E37" w:rsidRPr="000851FE" w:rsidRDefault="004D3942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s</w:t>
            </w:r>
            <w:r w:rsidR="00015012"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ufficiente capacità di comprensione e interazione in </w:t>
            </w:r>
            <w:r w:rsidR="00015012"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lingua straniera</w:t>
            </w:r>
          </w:p>
        </w:tc>
      </w:tr>
      <w:tr w:rsidR="009D0E37" w:rsidRPr="000851FE" w:rsidTr="009B328A">
        <w:trPr>
          <w:trHeight w:hRule="exact" w:val="340"/>
        </w:trPr>
        <w:tc>
          <w:tcPr>
            <w:tcW w:w="2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0E37" w:rsidRPr="009B328A" w:rsidRDefault="009D0E37" w:rsidP="00085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0E37" w:rsidRPr="009B328A" w:rsidRDefault="009D0E37" w:rsidP="009D0E3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0-1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D3942" w:rsidRDefault="004D3942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  <w:p w:rsidR="009D0E37" w:rsidRPr="009B328A" w:rsidRDefault="004D3942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i</w:t>
            </w:r>
            <w:r w:rsidR="00015012" w:rsidRPr="009B328A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 xml:space="preserve">nsufficiente capacità di comprensione e interazione in </w:t>
            </w:r>
            <w:r w:rsidR="00015012" w:rsidRPr="000851FE"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  <w:t>lingua straniera</w:t>
            </w:r>
          </w:p>
          <w:p w:rsidR="00436315" w:rsidRPr="009B328A" w:rsidRDefault="00436315" w:rsidP="009B328A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4"/>
                <w:szCs w:val="14"/>
                <w:lang w:eastAsia="it-IT"/>
              </w:rPr>
            </w:pPr>
          </w:p>
        </w:tc>
      </w:tr>
      <w:tr w:rsidR="000851FE" w:rsidRPr="000851FE" w:rsidTr="00436315">
        <w:trPr>
          <w:gridAfter w:val="1"/>
          <w:wAfter w:w="624" w:type="dxa"/>
          <w:trHeight w:val="31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51FE" w:rsidRPr="000851FE" w:rsidRDefault="000851FE" w:rsidP="000851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</w:tbl>
    <w:p w:rsidR="00754C5E" w:rsidRPr="000851FE" w:rsidRDefault="008F154A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it-IT"/>
        </w:rPr>
        <w:drawing>
          <wp:inline distT="0" distB="0" distL="0" distR="0">
            <wp:extent cx="6772068" cy="17018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7665" cy="170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C5E" w:rsidRPr="00085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57"/>
    <w:rsid w:val="00015012"/>
    <w:rsid w:val="000842CA"/>
    <w:rsid w:val="000851FE"/>
    <w:rsid w:val="00436315"/>
    <w:rsid w:val="004D3942"/>
    <w:rsid w:val="006D4457"/>
    <w:rsid w:val="00754C5E"/>
    <w:rsid w:val="008F154A"/>
    <w:rsid w:val="009B328A"/>
    <w:rsid w:val="009D0E37"/>
    <w:rsid w:val="00B3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2249</Characters>
  <Application>Microsoft Office Word</Application>
  <DocSecurity>4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 Coppola</dc:creator>
  <cp:lastModifiedBy>Administrator</cp:lastModifiedBy>
  <cp:revision>2</cp:revision>
  <cp:lastPrinted>2016-07-15T10:28:00Z</cp:lastPrinted>
  <dcterms:created xsi:type="dcterms:W3CDTF">2016-07-18T10:29:00Z</dcterms:created>
  <dcterms:modified xsi:type="dcterms:W3CDTF">2016-07-18T10:29:00Z</dcterms:modified>
</cp:coreProperties>
</file>